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86" w:rsidRPr="00971286" w:rsidRDefault="00971286" w:rsidP="00971286">
      <w:pPr>
        <w:spacing w:after="25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712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Посадка  кустарников</w:t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Посадка кустарников на участке имеет очень </w:t>
      </w:r>
      <w:proofErr w:type="gramStart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поскольку проводится она не так часто и должна быть тщательно спланирована. От правильности проведения мероприятий зависит как урожайность, так и внешний вид ландшафта. Важно подобрать здоровый посадочный материал и оптимальное место для его высадки, а также знать правила ухода за выбранными растениями.</w:t>
      </w:r>
    </w:p>
    <w:p w:rsidR="00971286" w:rsidRPr="00971286" w:rsidRDefault="00971286" w:rsidP="00971286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971286">
        <w:rPr>
          <w:rFonts w:ascii="Times New Roman" w:eastAsia="Times New Roman" w:hAnsi="Times New Roman" w:cs="Times New Roman"/>
          <w:b/>
          <w:bCs/>
          <w:sz w:val="42"/>
          <w:szCs w:val="42"/>
          <w:bdr w:val="none" w:sz="0" w:space="0" w:color="auto" w:frame="1"/>
          <w:lang w:eastAsia="ru-RU"/>
        </w:rPr>
        <w:t>Особенности посадки</w:t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Прежде, чем будет проводиться высадка кустарников на участок, стоит провести обработку почвы и удалить сорняки. Глубокая вспашка сделает грунт более рыхлым, в результате чего посаженные растения не только быстрее пойдут в рост, но и раньше дадут первый урожай.</w:t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Кислую почву перед высадкой растений стоит</w:t>
      </w:r>
      <w:proofErr w:type="gramEnd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произвестковать</w:t>
      </w:r>
      <w:proofErr w:type="spellEnd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после чего внести органику и зольные удобрения. Посадка кустарников на участке проводится с учетом особенностей рельефа, расположения грунтовых вод, защиты от сквозняков. Правильный выбор места должен предполагать хорошую освещенность и невозможность подтапливания грунтовыми водами даже весной.</w:t>
      </w:r>
    </w:p>
    <w:p w:rsidR="00971286" w:rsidRPr="00971286" w:rsidRDefault="00971286" w:rsidP="00971286">
      <w:pPr>
        <w:shd w:val="clear" w:color="auto" w:fill="F2F7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82B4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838825" cy="2834381"/>
            <wp:effectExtent l="19050" t="0" r="9525" b="0"/>
            <wp:docPr id="1" name="Рисунок 1" descr=" 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83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86" w:rsidRPr="00971286" w:rsidRDefault="00971286" w:rsidP="0097128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Посадка  кустарников</w:t>
      </w:r>
    </w:p>
    <w:p w:rsidR="00971286" w:rsidRPr="00971286" w:rsidRDefault="00971286" w:rsidP="00971286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971286">
        <w:rPr>
          <w:rFonts w:ascii="Times New Roman" w:eastAsia="Times New Roman" w:hAnsi="Times New Roman" w:cs="Times New Roman"/>
          <w:b/>
          <w:bCs/>
          <w:sz w:val="42"/>
          <w:szCs w:val="42"/>
          <w:bdr w:val="none" w:sz="0" w:space="0" w:color="auto" w:frame="1"/>
          <w:lang w:eastAsia="ru-RU"/>
        </w:rPr>
        <w:t>Время для посадки</w:t>
      </w:r>
    </w:p>
    <w:p w:rsidR="0077642E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Посадка декоративных кустарников весной производится в те же сроки, что и плодово-ягодных. Исходить нужно из того, что когда листочки уже распустятся, приживаться растение будет куда хуже. Поэтому весенний посадочный период довольно короткий в сравнении с </w:t>
      </w:r>
      <w:proofErr w:type="gramStart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осенним</w:t>
      </w:r>
      <w:proofErr w:type="gramEnd"/>
      <w:r w:rsidR="007764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71286" w:rsidRPr="00971286" w:rsidRDefault="00971286" w:rsidP="00971286">
      <w:pPr>
        <w:shd w:val="clear" w:color="auto" w:fill="F2F7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82B4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068396" cy="3200400"/>
            <wp:effectExtent l="19050" t="0" r="0" b="0"/>
            <wp:docPr id="2" name="Рисунок 2" descr=" 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016" cy="320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86" w:rsidRPr="00971286" w:rsidRDefault="00971286" w:rsidP="0097128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Посадка</w:t>
      </w:r>
      <w:r w:rsidR="00CE1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кустарников</w:t>
      </w:r>
    </w:p>
    <w:p w:rsidR="00971286" w:rsidRPr="00971286" w:rsidRDefault="00971286" w:rsidP="00971286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B0022E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b/>
          <w:bCs/>
          <w:color w:val="B0022E"/>
          <w:sz w:val="26"/>
          <w:lang w:eastAsia="ru-RU"/>
        </w:rPr>
        <w:t>Важно!</w:t>
      </w:r>
      <w:r w:rsidRPr="00971286">
        <w:rPr>
          <w:rFonts w:ascii="Times New Roman" w:eastAsia="Times New Roman" w:hAnsi="Times New Roman" w:cs="Times New Roman"/>
          <w:color w:val="B0022E"/>
          <w:sz w:val="26"/>
          <w:szCs w:val="26"/>
          <w:lang w:eastAsia="ru-RU"/>
        </w:rPr>
        <w:t xml:space="preserve">  </w:t>
      </w:r>
      <w:r w:rsidR="0077642E">
        <w:rPr>
          <w:rFonts w:ascii="Times New Roman" w:eastAsia="Times New Roman" w:hAnsi="Times New Roman" w:cs="Times New Roman"/>
          <w:color w:val="B0022E"/>
          <w:sz w:val="26"/>
          <w:szCs w:val="26"/>
          <w:lang w:eastAsia="ru-RU"/>
        </w:rPr>
        <w:t>С</w:t>
      </w:r>
      <w:r w:rsidRPr="00971286">
        <w:rPr>
          <w:rFonts w:ascii="Times New Roman" w:eastAsia="Times New Roman" w:hAnsi="Times New Roman" w:cs="Times New Roman"/>
          <w:color w:val="B0022E"/>
          <w:sz w:val="26"/>
          <w:szCs w:val="26"/>
          <w:lang w:eastAsia="ru-RU"/>
        </w:rPr>
        <w:t xml:space="preserve">тоит помнить о том, что саженцы с открытыми корнями могут находиться на воздухе не больше 15 минут. </w:t>
      </w:r>
    </w:p>
    <w:p w:rsidR="00971286" w:rsidRPr="00971286" w:rsidRDefault="00971286" w:rsidP="00971286">
      <w:pPr>
        <w:shd w:val="clear" w:color="auto" w:fill="F2F7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82B4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378196" cy="3162300"/>
            <wp:effectExtent l="19050" t="0" r="0" b="0"/>
            <wp:docPr id="3" name="Рисунок 3" descr=" 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52" cy="31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2E" w:rsidRDefault="0077642E" w:rsidP="00971286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bdr w:val="none" w:sz="0" w:space="0" w:color="auto" w:frame="1"/>
          <w:lang w:eastAsia="ru-RU"/>
        </w:rPr>
      </w:pPr>
    </w:p>
    <w:p w:rsidR="00971286" w:rsidRPr="00971286" w:rsidRDefault="00971286" w:rsidP="00971286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971286">
        <w:rPr>
          <w:rFonts w:ascii="Times New Roman" w:eastAsia="Times New Roman" w:hAnsi="Times New Roman" w:cs="Times New Roman"/>
          <w:b/>
          <w:bCs/>
          <w:sz w:val="42"/>
          <w:szCs w:val="42"/>
          <w:bdr w:val="none" w:sz="0" w:space="0" w:color="auto" w:frame="1"/>
          <w:lang w:eastAsia="ru-RU"/>
        </w:rPr>
        <w:t>Подготовка ям</w:t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 лунки для посадки подбирается, в зависимости от типа корневой системы. Однако даже у растений с крупной корневой системой глубина посадочной ямы редко превышает 1 метр. Самый оптимальный вариант – от 50 до 80 см. А вот ширину стараются сделать как можно больше (естественно, в разумных пределах). Дело в том, что именно из верхних слоев деревья черпают необходимые питательные вещества, взаимодействуют с полезными бактериями и грибами.</w:t>
      </w:r>
    </w:p>
    <w:p w:rsidR="00971286" w:rsidRPr="00971286" w:rsidRDefault="00971286" w:rsidP="00971286">
      <w:pPr>
        <w:shd w:val="clear" w:color="auto" w:fill="F2F7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82B4"/>
          <w:sz w:val="26"/>
          <w:szCs w:val="26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96782" cy="2805684"/>
            <wp:effectExtent l="19050" t="0" r="8468" b="0"/>
            <wp:docPr id="5" name="Рисунок 5" descr=" 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183" cy="281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86" w:rsidRPr="0077642E" w:rsidRDefault="00971286" w:rsidP="0097128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6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Выкопка ямы</w:t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периметру будущей лунки штыковой лопатой прорезают верхний слой грунта. Для </w:t>
      </w:r>
      <w:r w:rsidR="00776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кустарников </w:t>
      </w: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периметр берется равным 60 см. Плодородный слой аккуратно снимается и складывается сбоку будущей ямы. Подстилающий грунт также снимают и складывают отдельно, с другой стороны лунки. Формируют отвесные стенки, а дно взрыхляют на глубину 15 см. Если на участке преобладает суглинистая почва, то на дне обязательно укладывают дренажный слой.</w:t>
      </w:r>
    </w:p>
    <w:p w:rsidR="00971286" w:rsidRPr="00971286" w:rsidRDefault="00971286" w:rsidP="00971286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971286">
        <w:rPr>
          <w:rFonts w:ascii="Times New Roman" w:eastAsia="Times New Roman" w:hAnsi="Times New Roman" w:cs="Times New Roman"/>
          <w:b/>
          <w:bCs/>
          <w:sz w:val="42"/>
          <w:szCs w:val="42"/>
          <w:bdr w:val="none" w:sz="0" w:space="0" w:color="auto" w:frame="1"/>
          <w:lang w:eastAsia="ru-RU"/>
        </w:rPr>
        <w:t>Посадка саженцев</w:t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Саженец засыпают таким образом, чтобы корневая шейка располагалась над поверхностью земли. В момент, когда лунка на треть будет засыпана землей, ее обильно поливают, придерживая саженец, а затем продолжают засыпать сухой почвой. Такой способ гарантирует наилучшую приживаемость </w:t>
      </w:r>
      <w:r w:rsidR="00262F53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устарников, а также позволяет избежать образования излишней грязи на участке.</w:t>
      </w:r>
    </w:p>
    <w:p w:rsidR="00971286" w:rsidRPr="00971286" w:rsidRDefault="00971286" w:rsidP="00971286">
      <w:pPr>
        <w:shd w:val="clear" w:color="auto" w:fill="F2F7F9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82B4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3683000" cy="2762250"/>
            <wp:effectExtent l="19050" t="0" r="0" b="0"/>
            <wp:docPr id="6" name="Рисунок 6" descr=" 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286" w:rsidRPr="00971286" w:rsidRDefault="00971286" w:rsidP="00971286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саженцы лучше приживались, их корневую систему следует обработать стимулятором корнеобразования, например, «</w:t>
      </w:r>
      <w:proofErr w:type="spellStart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Корневином</w:t>
      </w:r>
      <w:proofErr w:type="spellEnd"/>
      <w:r w:rsidRPr="0097128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sectPr w:rsidR="00971286" w:rsidRPr="00971286" w:rsidSect="00B1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4464"/>
    <w:multiLevelType w:val="multilevel"/>
    <w:tmpl w:val="EFD4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505D5"/>
    <w:multiLevelType w:val="multilevel"/>
    <w:tmpl w:val="FC28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A5221"/>
    <w:multiLevelType w:val="multilevel"/>
    <w:tmpl w:val="E03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B34C77"/>
    <w:multiLevelType w:val="multilevel"/>
    <w:tmpl w:val="592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57890"/>
    <w:multiLevelType w:val="multilevel"/>
    <w:tmpl w:val="6F90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286"/>
    <w:rsid w:val="00262F53"/>
    <w:rsid w:val="0077642E"/>
    <w:rsid w:val="008F553B"/>
    <w:rsid w:val="00971286"/>
    <w:rsid w:val="00B15165"/>
    <w:rsid w:val="00C712DD"/>
    <w:rsid w:val="00CE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65"/>
  </w:style>
  <w:style w:type="paragraph" w:styleId="1">
    <w:name w:val="heading 1"/>
    <w:basedOn w:val="a"/>
    <w:link w:val="10"/>
    <w:uiPriority w:val="9"/>
    <w:qFormat/>
    <w:rsid w:val="00971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1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12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2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2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octitle">
    <w:name w:val="toc_title"/>
    <w:basedOn w:val="a"/>
    <w:rsid w:val="0097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12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97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128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12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712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12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712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1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4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54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6275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660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110320">
                      <w:marLeft w:val="0"/>
                      <w:marRight w:val="37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2225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1877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89184">
                      <w:marLeft w:val="375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813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9991">
                      <w:marLeft w:val="0"/>
                      <w:marRight w:val="37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8628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558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04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77041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8450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748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9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58201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67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2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77272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521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12483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8716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2643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3064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790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63514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4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449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500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967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127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538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8447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597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02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4079">
                  <w:marLeft w:val="0"/>
                  <w:marRight w:val="0"/>
                  <w:marTop w:val="105"/>
                  <w:marBottom w:val="225"/>
                  <w:divBdr>
                    <w:top w:val="single" w:sz="6" w:space="1" w:color="DDDDDD"/>
                    <w:left w:val="none" w:sz="0" w:space="0" w:color="auto"/>
                    <w:bottom w:val="none" w:sz="0" w:space="8" w:color="auto"/>
                    <w:right w:val="none" w:sz="0" w:space="0" w:color="auto"/>
                  </w:divBdr>
                  <w:divsChild>
                    <w:div w:id="1471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18">
                          <w:marLeft w:val="0"/>
                          <w:marRight w:val="0"/>
                          <w:marTop w:val="7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7036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86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9D9D9"/>
                                    <w:left w:val="single" w:sz="6" w:space="0" w:color="D9D9D9"/>
                                    <w:bottom w:val="single" w:sz="6" w:space="0" w:color="D9D9D9"/>
                                    <w:right w:val="single" w:sz="6" w:space="0" w:color="D9D9D9"/>
                                  </w:divBdr>
                                  <w:divsChild>
                                    <w:div w:id="207687330">
                                      <w:marLeft w:val="285"/>
                                      <w:marRight w:val="285"/>
                                      <w:marTop w:val="255"/>
                                      <w:marBottom w:val="25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6029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572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803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7ogorod.ru/wp-content/uploads/2018/07/siren-2-1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ogorod.ru/wp-content/uploads/2018/07/posadka-derevev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7ogorod.ru/wp-content/uploads/2018/07/kust-10.jpg" TargetMode="External"/><Relationship Id="rId5" Type="http://schemas.openxmlformats.org/officeDocument/2006/relationships/hyperlink" Target="https://7ogorod.ru/wp-content/uploads/2018/07/posadka.pn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7ogorod.ru/wp-content/uploads/2018/07/treehands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2020-04-07T19:45:00Z</dcterms:created>
  <dcterms:modified xsi:type="dcterms:W3CDTF">2020-04-08T12:24:00Z</dcterms:modified>
</cp:coreProperties>
</file>